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Basis of Design: Spirotherm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valved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Size 2 inch and Under:</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D16C37" w:rsidRPr="007210B3" w:rsidRDefault="00D16C37" w:rsidP="00D16C37">
      <w:pPr>
        <w:pStyle w:val="Heading4"/>
        <w:numPr>
          <w:ilvl w:val="3"/>
          <w:numId w:val="1"/>
        </w:numPr>
      </w:pPr>
      <w:r w:rsidRPr="007210B3">
        <w:t>Grooved end ductile iron body for 300 psig working pressure, 1/16 or 3/64 inch Type 304 stainless steel perforated screen. Basis of Design: Victaulic Style 732 – NO EQUIVALENT.</w:t>
      </w:r>
    </w:p>
    <w:p w:rsidR="00E614C7" w:rsidRDefault="00E614C7" w:rsidP="00E614C7">
      <w:pPr>
        <w:pStyle w:val="Heading3"/>
        <w:numPr>
          <w:ilvl w:val="2"/>
          <w:numId w:val="1"/>
        </w:numPr>
        <w:tabs>
          <w:tab w:val="clear" w:pos="936"/>
          <w:tab w:val="num" w:pos="864"/>
        </w:tabs>
        <w:ind w:left="864"/>
      </w:pPr>
      <w:r>
        <w:lastRenderedPageBreak/>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t>Flanged iron body for 175 psig working pressure, basket pattern with 1/8 inch Type 304 stainless steel perforated screen.</w:t>
      </w:r>
    </w:p>
    <w:p w:rsidR="00A517E8" w:rsidRPr="007210B3" w:rsidRDefault="00A517E8" w:rsidP="00A517E8">
      <w:pPr>
        <w:pStyle w:val="Heading4"/>
        <w:numPr>
          <w:ilvl w:val="3"/>
          <w:numId w:val="1"/>
        </w:numPr>
      </w:pPr>
      <w:r w:rsidRPr="007210B3">
        <w:t>Grooved end ductile iron body for 300 psig working pressure, T pattern with 1/8 inch Type 304 stainless steel perforated screen. Basis of Design: Victaulic Style 730 / W730 – NO EQUIVALENT.</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cured EPDM synthetic rubber and Kelvar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Maximum Operating Temperature:  250 deg F.</w:t>
      </w:r>
    </w:p>
    <w:p w:rsidR="00E614C7" w:rsidRDefault="00E614C7" w:rsidP="00E614C7">
      <w:pPr>
        <w:pStyle w:val="Heading4"/>
        <w:numPr>
          <w:ilvl w:val="3"/>
          <w:numId w:val="1"/>
        </w:numPr>
      </w:pPr>
      <w:r>
        <w:t>Manufacturer:  Mason Industries model Safeflex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A517E8" w:rsidRPr="00A517E8" w:rsidRDefault="00A517E8" w:rsidP="00E614C7">
      <w:pPr>
        <w:pStyle w:val="Heading3"/>
        <w:tabs>
          <w:tab w:val="left" w:pos="1728"/>
          <w:tab w:val="left" w:pos="3456"/>
          <w:tab w:val="left" w:pos="5616"/>
          <w:tab w:val="left" w:pos="7776"/>
        </w:tabs>
        <w:suppressAutoHyphens/>
        <w:rPr>
          <w:spacing w:val="-2"/>
        </w:rPr>
      </w:pPr>
      <w:r w:rsidRPr="007210B3">
        <w:t>Three Victaulic flexible couplings may be used in lieu of flexible connectors for vibration attenuation. The couplings shall be placed in close proximity to the source of the vibration.</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Pr="00C6326D" w:rsidRDefault="00050AE5" w:rsidP="00F41AA7">
      <w:pPr>
        <w:pStyle w:val="Heading2"/>
      </w:pPr>
      <w:r w:rsidRPr="00C6326D">
        <w:t xml:space="preserve">TERMINAL UNIT </w:t>
      </w:r>
      <w:r w:rsidR="00F41AA7" w:rsidRPr="00C6326D">
        <w:t>COIL HOOKUP</w:t>
      </w:r>
    </w:p>
    <w:p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rsidR="00984E8A" w:rsidRPr="00C6326D" w:rsidRDefault="00984E8A" w:rsidP="00984E8A">
      <w:pPr>
        <w:pStyle w:val="Heading4"/>
      </w:pPr>
      <w:r w:rsidRPr="00C6326D">
        <w:t xml:space="preserve">Air terminal unit </w:t>
      </w:r>
      <w:r w:rsidR="00AE1A3E" w:rsidRPr="00C6326D">
        <w:t>reheat coil</w:t>
      </w:r>
      <w:r w:rsidRPr="00C6326D">
        <w:t>s.</w:t>
      </w:r>
    </w:p>
    <w:p w:rsidR="00984E8A" w:rsidRPr="00C6326D" w:rsidRDefault="00984E8A" w:rsidP="00984E8A">
      <w:pPr>
        <w:pStyle w:val="Heading4"/>
      </w:pPr>
      <w:r w:rsidRPr="00C6326D">
        <w:t>F</w:t>
      </w:r>
      <w:r w:rsidR="00AE1A3E" w:rsidRPr="00C6326D">
        <w:t>intube</w:t>
      </w:r>
      <w:r w:rsidRPr="00C6326D">
        <w:t>s</w:t>
      </w:r>
    </w:p>
    <w:p w:rsidR="00984E8A" w:rsidRPr="00C6326D" w:rsidRDefault="00984E8A" w:rsidP="00984E8A">
      <w:pPr>
        <w:pStyle w:val="Heading4"/>
      </w:pPr>
      <w:r w:rsidRPr="00C6326D">
        <w:t>U</w:t>
      </w:r>
      <w:r w:rsidR="00AE1A3E" w:rsidRPr="00C6326D">
        <w:t>nit heater</w:t>
      </w:r>
      <w:r w:rsidRPr="00C6326D">
        <w:t>s</w:t>
      </w:r>
    </w:p>
    <w:p w:rsidR="00984E8A" w:rsidRPr="00C6326D" w:rsidRDefault="00984E8A" w:rsidP="00984E8A">
      <w:pPr>
        <w:pStyle w:val="Heading4"/>
      </w:pPr>
      <w:r w:rsidRPr="00C6326D">
        <w:t>Cabinet unit heaters</w:t>
      </w:r>
    </w:p>
    <w:p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rsidR="00984E8A" w:rsidRPr="00C6326D" w:rsidRDefault="00984E8A" w:rsidP="00984E8A">
      <w:pPr>
        <w:pStyle w:val="Heading4"/>
      </w:pPr>
      <w:r w:rsidRPr="00C6326D">
        <w:t>C</w:t>
      </w:r>
      <w:r w:rsidR="00AE1A3E" w:rsidRPr="00C6326D">
        <w:t>hilled beam</w:t>
      </w:r>
      <w:r w:rsidRPr="00C6326D">
        <w:t>s</w:t>
      </w:r>
    </w:p>
    <w:p w:rsidR="00AE1A3E" w:rsidRPr="00C6326D" w:rsidRDefault="00984E8A" w:rsidP="00984E8A">
      <w:pPr>
        <w:pStyle w:val="Heading4"/>
      </w:pPr>
      <w:r w:rsidRPr="00C6326D">
        <w:t>Small (1-5 Ton), unitary, water source heat pumps</w:t>
      </w:r>
      <w:r w:rsidR="00AE1A3E" w:rsidRPr="00C6326D">
        <w:t>.</w:t>
      </w:r>
    </w:p>
    <w:p w:rsidR="00F41AA7" w:rsidRPr="00C6326D" w:rsidRDefault="00F41AA7" w:rsidP="00F41AA7">
      <w:pPr>
        <w:pStyle w:val="Heading3"/>
      </w:pPr>
      <w:r w:rsidRPr="00C6326D">
        <w:t>Acceptable Manufacturers</w:t>
      </w:r>
    </w:p>
    <w:p w:rsidR="00F41AA7" w:rsidRPr="00C6326D" w:rsidRDefault="00F41AA7" w:rsidP="00F41AA7">
      <w:pPr>
        <w:pStyle w:val="Heading4"/>
      </w:pPr>
      <w:r w:rsidRPr="00C6326D">
        <w:t>Griswold</w:t>
      </w:r>
    </w:p>
    <w:p w:rsidR="00F41AA7" w:rsidRPr="00C6326D" w:rsidRDefault="00F41AA7" w:rsidP="00F41AA7">
      <w:pPr>
        <w:pStyle w:val="Heading4"/>
      </w:pPr>
      <w:r w:rsidRPr="00C6326D">
        <w:t>Pro Hydronics</w:t>
      </w:r>
    </w:p>
    <w:p w:rsidR="00F41AA7" w:rsidRPr="00C6326D" w:rsidRDefault="00F41AA7" w:rsidP="00F41AA7">
      <w:pPr>
        <w:pStyle w:val="Heading4"/>
      </w:pPr>
      <w:r w:rsidRPr="00C6326D">
        <w:t>Flow Design</w:t>
      </w:r>
    </w:p>
    <w:p w:rsidR="00F41AA7" w:rsidRPr="00C6326D" w:rsidRDefault="00E0595E" w:rsidP="00F41AA7">
      <w:pPr>
        <w:pStyle w:val="Heading3"/>
      </w:pPr>
      <w:r w:rsidRPr="00C6326D">
        <w:t>Piping package components</w:t>
      </w:r>
    </w:p>
    <w:p w:rsidR="00F41AA7" w:rsidRPr="00C6326D" w:rsidRDefault="00E0595E" w:rsidP="00F41AA7">
      <w:pPr>
        <w:pStyle w:val="Heading4"/>
      </w:pPr>
      <w:r w:rsidRPr="00C6326D">
        <w:t>Automatic flow limiter</w:t>
      </w:r>
    </w:p>
    <w:p w:rsidR="00573C1D" w:rsidRPr="00C6326D" w:rsidRDefault="00E0595E" w:rsidP="007E465C">
      <w:pPr>
        <w:pStyle w:val="Heading5"/>
      </w:pPr>
      <w:r w:rsidRPr="00C6326D">
        <w:t xml:space="preserve">Shall have the capability to measure flow. </w:t>
      </w:r>
    </w:p>
    <w:p w:rsidR="00E0595E" w:rsidRPr="00C6326D" w:rsidRDefault="00E0595E" w:rsidP="007E465C">
      <w:pPr>
        <w:pStyle w:val="Heading5"/>
      </w:pPr>
      <w:r w:rsidRPr="00C6326D">
        <w:t>Automatic flow limiting cartridge(s) will be made of stainless steel. No brass or plastic components allowed.</w:t>
      </w:r>
    </w:p>
    <w:p w:rsidR="00E0595E" w:rsidRPr="00C6326D" w:rsidRDefault="00E0595E" w:rsidP="00E0595E">
      <w:pPr>
        <w:pStyle w:val="Heading5"/>
      </w:pPr>
      <w:r w:rsidRPr="00C6326D">
        <w:t>Flow rate accuracy will be +/- 5% of design flow rate.</w:t>
      </w:r>
    </w:p>
    <w:p w:rsidR="00E0595E" w:rsidRPr="00C6326D" w:rsidRDefault="00E0595E" w:rsidP="00E0595E">
      <w:pPr>
        <w:pStyle w:val="Heading5"/>
      </w:pPr>
      <w:r w:rsidRPr="00C6326D">
        <w:t>Shall be of a pressure independent, clog resistant design.</w:t>
      </w:r>
    </w:p>
    <w:p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0 psid</w:t>
      </w:r>
      <w:r w:rsidRPr="00C6326D">
        <w:t>.</w:t>
      </w:r>
    </w:p>
    <w:p w:rsidR="00E0595E" w:rsidRPr="00C6326D" w:rsidRDefault="00E0595E" w:rsidP="00E0595E">
      <w:pPr>
        <w:pStyle w:val="Heading5"/>
      </w:pPr>
      <w:r w:rsidRPr="00C6326D">
        <w:t>Cartridges shall be easily removable from valve body without disturbing existing piping.</w:t>
      </w:r>
    </w:p>
    <w:p w:rsidR="002A6705" w:rsidRPr="00C6326D" w:rsidRDefault="002A6705" w:rsidP="00F41AA7">
      <w:pPr>
        <w:pStyle w:val="Heading4"/>
      </w:pPr>
      <w:r w:rsidRPr="00C6326D">
        <w:t>Wye-strainers</w:t>
      </w:r>
    </w:p>
    <w:p w:rsidR="002A6705" w:rsidRPr="00C6326D" w:rsidRDefault="002A6705" w:rsidP="002A6705">
      <w:pPr>
        <w:pStyle w:val="Heading5"/>
      </w:pPr>
      <w:r w:rsidRPr="00C6326D">
        <w:t xml:space="preserve">Strainers shall have a 20 mesh rating. Strainers </w:t>
      </w:r>
      <w:r w:rsidR="00AE1A3E" w:rsidRPr="00C6326D">
        <w:t>shall have at minimum an 8:1 ratio of total area vs. internal pipe diameter.</w:t>
      </w:r>
    </w:p>
    <w:p w:rsidR="002A6705" w:rsidRPr="00C6326D" w:rsidRDefault="002A6705" w:rsidP="002A6705">
      <w:pPr>
        <w:pStyle w:val="Heading5"/>
      </w:pPr>
      <w:r w:rsidRPr="00C6326D">
        <w:t>The strainer screen shall be constructed of stainless steel.</w:t>
      </w:r>
    </w:p>
    <w:p w:rsidR="00573C1D" w:rsidRPr="00C6326D" w:rsidRDefault="00573C1D" w:rsidP="002A6705">
      <w:pPr>
        <w:pStyle w:val="Heading5"/>
      </w:pPr>
      <w:r w:rsidRPr="00C6326D">
        <w:t>The strainer shall be removable without disturbing existing piping.</w:t>
      </w:r>
    </w:p>
    <w:p w:rsidR="00573C1D" w:rsidRPr="00C6326D" w:rsidRDefault="00573C1D" w:rsidP="002A6705">
      <w:pPr>
        <w:pStyle w:val="Heading5"/>
      </w:pPr>
      <w:r w:rsidRPr="00C6326D">
        <w:t>The strainer shall be provided with blow-down valve with hose end connection and cap.</w:t>
      </w:r>
    </w:p>
    <w:p w:rsidR="002A6705" w:rsidRPr="00C6326D" w:rsidRDefault="002A6705" w:rsidP="002A6705">
      <w:pPr>
        <w:pStyle w:val="Heading4"/>
      </w:pPr>
      <w:r w:rsidRPr="00C6326D">
        <w:t>Valves</w:t>
      </w:r>
    </w:p>
    <w:p w:rsidR="002A6705" w:rsidRPr="00C6326D" w:rsidRDefault="002A6705" w:rsidP="002A6705">
      <w:pPr>
        <w:pStyle w:val="Heading5"/>
      </w:pPr>
      <w:r w:rsidRPr="00C6326D">
        <w:t>Shall have a full-port ball.</w:t>
      </w:r>
    </w:p>
    <w:p w:rsidR="002A6705" w:rsidRPr="00C6326D" w:rsidRDefault="002A6705" w:rsidP="002A6705">
      <w:pPr>
        <w:pStyle w:val="Heading5"/>
      </w:pPr>
      <w:r w:rsidRPr="00C6326D">
        <w:t>Shall have a blow-out proof stem</w:t>
      </w:r>
      <w:r w:rsidR="00573C1D" w:rsidRPr="00C6326D">
        <w:t xml:space="preserve"> with renewable o-ring and Teflon stem seals</w:t>
      </w:r>
      <w:r w:rsidRPr="00C6326D">
        <w:t>.</w:t>
      </w:r>
    </w:p>
    <w:p w:rsidR="002A6705" w:rsidRPr="00C6326D" w:rsidRDefault="002A6705" w:rsidP="002A6705">
      <w:pPr>
        <w:pStyle w:val="Heading4"/>
      </w:pPr>
      <w:r w:rsidRPr="00C6326D">
        <w:t>Stainless steel braided hoses</w:t>
      </w:r>
    </w:p>
    <w:p w:rsidR="002A6705" w:rsidRPr="00C6326D" w:rsidRDefault="002A6705" w:rsidP="002A6705">
      <w:pPr>
        <w:pStyle w:val="Heading5"/>
      </w:pPr>
      <w:r w:rsidRPr="00C6326D">
        <w:t>Hose liners shall be made of EPDM or CPE.</w:t>
      </w:r>
    </w:p>
    <w:p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rsidR="002A6705" w:rsidRPr="00C6326D" w:rsidRDefault="002A6705" w:rsidP="002A6705">
      <w:pPr>
        <w:pStyle w:val="Heading5"/>
      </w:pPr>
      <w:r w:rsidRPr="00C6326D">
        <w:t>Hoses shall withstand working pressures of at least 200psi at 200degF.</w:t>
      </w:r>
    </w:p>
    <w:p w:rsidR="002A6705" w:rsidRPr="00C6326D" w:rsidRDefault="002A6705" w:rsidP="002A6705">
      <w:pPr>
        <w:pStyle w:val="Heading5"/>
      </w:pPr>
      <w:r w:rsidRPr="00C6326D">
        <w:t xml:space="preserve">Hoses shall be equipped with one swivel end to allow for equipment movement. </w:t>
      </w:r>
    </w:p>
    <w:p w:rsidR="00050AE5" w:rsidRPr="00C6326D" w:rsidRDefault="00050AE5" w:rsidP="00F41AA7">
      <w:pPr>
        <w:pStyle w:val="Heading4"/>
      </w:pPr>
      <w:r w:rsidRPr="00C6326D">
        <w:t>Package to include the following</w:t>
      </w:r>
      <w:r w:rsidR="002221BE" w:rsidRPr="00C6326D">
        <w:t xml:space="preserve"> in order of flow</w:t>
      </w:r>
      <w:r w:rsidRPr="00C6326D">
        <w:t>;</w:t>
      </w:r>
    </w:p>
    <w:p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prep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Provide valved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venturi flow measuring </w:t>
      </w:r>
      <w:r w:rsidR="007A7E2F" w:rsidRPr="00C6326D">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804582"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C6326D" w:rsidP="00063DAF">
          <w:pPr>
            <w:pStyle w:val="Footer"/>
            <w:tabs>
              <w:tab w:val="clear" w:pos="8640"/>
              <w:tab w:val="right" w:pos="10080"/>
            </w:tabs>
            <w:rPr>
              <w:sz w:val="16"/>
              <w:szCs w:val="16"/>
            </w:rPr>
          </w:pPr>
          <w:r>
            <w:rPr>
              <w:sz w:val="16"/>
              <w:szCs w:val="16"/>
            </w:rPr>
            <w:t>Revised 1/20/2016</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6326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6326D">
            <w:rPr>
              <w:rStyle w:val="PageNumber"/>
              <w:rFonts w:cs="Arial"/>
              <w:noProof/>
              <w:sz w:val="16"/>
              <w:szCs w:val="16"/>
            </w:rPr>
            <w:t>3</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BF9" w:rsidRDefault="00A27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8413A"/>
    <w:rsid w:val="001B6D28"/>
    <w:rsid w:val="001D72A4"/>
    <w:rsid w:val="001E644B"/>
    <w:rsid w:val="001E7A63"/>
    <w:rsid w:val="001F5D76"/>
    <w:rsid w:val="002221BE"/>
    <w:rsid w:val="002332D1"/>
    <w:rsid w:val="00234228"/>
    <w:rsid w:val="00237745"/>
    <w:rsid w:val="00245CFA"/>
    <w:rsid w:val="0026282E"/>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7C863-A40F-42B6-87E4-BEB45991C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1841</Words>
  <Characters>9868</Characters>
  <Application>Microsoft Office Word</Application>
  <DocSecurity>0</DocSecurity>
  <Lines>214</Lines>
  <Paragraphs>174</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Setup</cp:lastModifiedBy>
  <cp:revision>15</cp:revision>
  <cp:lastPrinted>2009-03-05T22:14:00Z</cp:lastPrinted>
  <dcterms:created xsi:type="dcterms:W3CDTF">2013-01-28T20:10:00Z</dcterms:created>
  <dcterms:modified xsi:type="dcterms:W3CDTF">2015-12-04T17:37:00Z</dcterms:modified>
  <cp:version>2</cp:version>
</cp:coreProperties>
</file>